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FF6" w:rsidRDefault="002F5FF6" w:rsidP="002F5FF6">
      <w:pPr>
        <w:spacing w:after="240"/>
        <w:rPr>
          <w:rFonts w:asciiTheme="majorHAnsi" w:hAnsiTheme="majorHAnsi" w:cstheme="majorHAnsi"/>
          <w:b/>
          <w:sz w:val="28"/>
        </w:rPr>
      </w:pPr>
      <w:r w:rsidRPr="002F5FF6">
        <w:rPr>
          <w:rFonts w:asciiTheme="majorHAnsi" w:hAnsiTheme="majorHAnsi" w:cstheme="majorHAnsi"/>
          <w:b/>
          <w:sz w:val="28"/>
        </w:rPr>
        <w:t>Fail kim? Cari açık mı sermaye hareketleri mi?</w:t>
      </w:r>
      <w:r w:rsidR="00947BE5">
        <w:rPr>
          <w:rFonts w:asciiTheme="majorHAnsi" w:hAnsiTheme="majorHAnsi" w:cstheme="majorHAnsi"/>
          <w:b/>
          <w:sz w:val="28"/>
        </w:rPr>
        <w:t xml:space="preserve"> (1)</w:t>
      </w:r>
    </w:p>
    <w:p w:rsidR="002F5FF6" w:rsidRDefault="002F5FF6" w:rsidP="002F5FF6">
      <w:pPr>
        <w:spacing w:after="240"/>
        <w:rPr>
          <w:rFonts w:asciiTheme="majorHAnsi" w:hAnsiTheme="majorHAnsi" w:cstheme="majorHAnsi"/>
          <w:sz w:val="28"/>
        </w:rPr>
      </w:pPr>
      <w:r w:rsidRPr="002F5FF6">
        <w:rPr>
          <w:rFonts w:asciiTheme="majorHAnsi" w:hAnsiTheme="majorHAnsi" w:cstheme="majorHAnsi"/>
          <w:sz w:val="28"/>
        </w:rPr>
        <w:t xml:space="preserve">21. Yüzyıl İçin Planlama Grubu’nun kaptanı Prof. Dr. </w:t>
      </w:r>
      <w:proofErr w:type="spellStart"/>
      <w:r w:rsidRPr="002F5FF6">
        <w:rPr>
          <w:rFonts w:asciiTheme="majorHAnsi" w:hAnsiTheme="majorHAnsi" w:cstheme="majorHAnsi"/>
          <w:sz w:val="28"/>
        </w:rPr>
        <w:t>Bilsay</w:t>
      </w:r>
      <w:proofErr w:type="spellEnd"/>
      <w:r w:rsidRPr="002F5FF6">
        <w:rPr>
          <w:rFonts w:asciiTheme="majorHAnsi" w:hAnsiTheme="majorHAnsi" w:cstheme="majorHAnsi"/>
          <w:sz w:val="28"/>
        </w:rPr>
        <w:t xml:space="preserve"> </w:t>
      </w:r>
      <w:proofErr w:type="spellStart"/>
      <w:r w:rsidRPr="002F5FF6">
        <w:rPr>
          <w:rFonts w:asciiTheme="majorHAnsi" w:hAnsiTheme="majorHAnsi" w:cstheme="majorHAnsi"/>
          <w:sz w:val="28"/>
        </w:rPr>
        <w:t>Kuruç</w:t>
      </w:r>
      <w:proofErr w:type="spellEnd"/>
      <w:r w:rsidRPr="002F5FF6">
        <w:rPr>
          <w:rFonts w:asciiTheme="majorHAnsi" w:hAnsiTheme="majorHAnsi" w:cstheme="majorHAnsi"/>
          <w:sz w:val="28"/>
        </w:rPr>
        <w:t xml:space="preserve"> hocam</w:t>
      </w:r>
      <w:r w:rsidR="007C51F1">
        <w:rPr>
          <w:rFonts w:asciiTheme="majorHAnsi" w:hAnsiTheme="majorHAnsi" w:cstheme="majorHAnsi"/>
          <w:sz w:val="28"/>
        </w:rPr>
        <w:t xml:space="preserve"> </w:t>
      </w:r>
      <w:r w:rsidRPr="002F5FF6">
        <w:rPr>
          <w:rFonts w:asciiTheme="majorHAnsi" w:hAnsiTheme="majorHAnsi" w:cstheme="majorHAnsi"/>
          <w:sz w:val="28"/>
        </w:rPr>
        <w:t xml:space="preserve">birkaç ay önce </w:t>
      </w:r>
      <w:r w:rsidR="007C51F1">
        <w:rPr>
          <w:rFonts w:asciiTheme="majorHAnsi" w:hAnsiTheme="majorHAnsi" w:cstheme="majorHAnsi"/>
          <w:sz w:val="28"/>
        </w:rPr>
        <w:t xml:space="preserve">bana </w:t>
      </w:r>
      <w:r w:rsidRPr="002F5FF6">
        <w:rPr>
          <w:rFonts w:asciiTheme="majorHAnsi" w:hAnsiTheme="majorHAnsi" w:cstheme="majorHAnsi"/>
          <w:sz w:val="28"/>
        </w:rPr>
        <w:t>bir ödev vermişti.</w:t>
      </w:r>
      <w:r>
        <w:rPr>
          <w:rFonts w:asciiTheme="majorHAnsi" w:hAnsiTheme="majorHAnsi" w:cstheme="majorHAnsi"/>
          <w:sz w:val="28"/>
        </w:rPr>
        <w:t xml:space="preserve"> Eğer </w:t>
      </w:r>
      <w:proofErr w:type="spellStart"/>
      <w:r>
        <w:rPr>
          <w:rFonts w:asciiTheme="majorHAnsi" w:hAnsiTheme="majorHAnsi" w:cstheme="majorHAnsi"/>
          <w:sz w:val="28"/>
        </w:rPr>
        <w:t>Corona</w:t>
      </w:r>
      <w:proofErr w:type="spellEnd"/>
      <w:r>
        <w:rPr>
          <w:rFonts w:asciiTheme="majorHAnsi" w:hAnsiTheme="majorHAnsi" w:cstheme="majorHAnsi"/>
          <w:sz w:val="28"/>
        </w:rPr>
        <w:t xml:space="preserve"> </w:t>
      </w:r>
      <w:proofErr w:type="spellStart"/>
      <w:r>
        <w:rPr>
          <w:rFonts w:asciiTheme="majorHAnsi" w:hAnsiTheme="majorHAnsi" w:cstheme="majorHAnsi"/>
          <w:sz w:val="28"/>
        </w:rPr>
        <w:t>pandemisi</w:t>
      </w:r>
      <w:proofErr w:type="spellEnd"/>
      <w:r>
        <w:rPr>
          <w:rFonts w:asciiTheme="majorHAnsi" w:hAnsiTheme="majorHAnsi" w:cstheme="majorHAnsi"/>
          <w:sz w:val="28"/>
        </w:rPr>
        <w:t xml:space="preserve"> olmasaydı, 28 Mart’ta bir sunum yapacaktım. Konusu </w:t>
      </w:r>
      <w:r w:rsidR="007C51F1">
        <w:rPr>
          <w:rFonts w:asciiTheme="majorHAnsi" w:hAnsiTheme="majorHAnsi" w:cstheme="majorHAnsi"/>
          <w:sz w:val="28"/>
        </w:rPr>
        <w:t xml:space="preserve">da </w:t>
      </w:r>
      <w:r>
        <w:rPr>
          <w:rFonts w:asciiTheme="majorHAnsi" w:hAnsiTheme="majorHAnsi" w:cstheme="majorHAnsi"/>
          <w:sz w:val="28"/>
        </w:rPr>
        <w:t xml:space="preserve">yazının başlığı olacaktı. </w:t>
      </w:r>
    </w:p>
    <w:p w:rsidR="002F5FF6" w:rsidRDefault="002F5FF6" w:rsidP="002F5FF6">
      <w:pPr>
        <w:spacing w:after="240"/>
        <w:rPr>
          <w:rFonts w:asciiTheme="majorHAnsi" w:hAnsiTheme="majorHAnsi" w:cstheme="majorHAnsi"/>
          <w:sz w:val="28"/>
        </w:rPr>
      </w:pPr>
      <w:r>
        <w:rPr>
          <w:rFonts w:asciiTheme="majorHAnsi" w:hAnsiTheme="majorHAnsi" w:cstheme="majorHAnsi"/>
          <w:sz w:val="28"/>
        </w:rPr>
        <w:t xml:space="preserve">Hocam ödev verince, </w:t>
      </w:r>
      <w:r w:rsidR="007C51F1">
        <w:rPr>
          <w:rFonts w:asciiTheme="majorHAnsi" w:hAnsiTheme="majorHAnsi" w:cstheme="majorHAnsi"/>
          <w:sz w:val="28"/>
        </w:rPr>
        <w:t xml:space="preserve">çok heyecanlandım ve </w:t>
      </w:r>
      <w:r>
        <w:rPr>
          <w:rFonts w:asciiTheme="majorHAnsi" w:hAnsiTheme="majorHAnsi" w:cstheme="majorHAnsi"/>
          <w:sz w:val="28"/>
        </w:rPr>
        <w:t xml:space="preserve">elimden geldiğince hazırlandım. Sunum yapamayacağımı anlayınca, hazırlıklarımı yazı yoluyla paylaşmaya karar verdim. Konu geniş </w:t>
      </w:r>
      <w:r w:rsidR="00FA53B7">
        <w:rPr>
          <w:rFonts w:asciiTheme="majorHAnsi" w:hAnsiTheme="majorHAnsi" w:cstheme="majorHAnsi"/>
          <w:sz w:val="28"/>
        </w:rPr>
        <w:t xml:space="preserve">ve bol tablo grafik </w:t>
      </w:r>
      <w:r>
        <w:rPr>
          <w:rFonts w:asciiTheme="majorHAnsi" w:hAnsiTheme="majorHAnsi" w:cstheme="majorHAnsi"/>
          <w:sz w:val="28"/>
        </w:rPr>
        <w:t>olduğu için, sizleri sıkmamak için birkaç yazıya böl</w:t>
      </w:r>
      <w:r w:rsidR="002E5285">
        <w:rPr>
          <w:rFonts w:asciiTheme="majorHAnsi" w:hAnsiTheme="majorHAnsi" w:cstheme="majorHAnsi"/>
          <w:sz w:val="28"/>
        </w:rPr>
        <w:t>üp öyle paylaşacağım</w:t>
      </w:r>
      <w:r>
        <w:rPr>
          <w:rFonts w:asciiTheme="majorHAnsi" w:hAnsiTheme="majorHAnsi" w:cstheme="majorHAnsi"/>
          <w:sz w:val="28"/>
        </w:rPr>
        <w:t>.</w:t>
      </w:r>
    </w:p>
    <w:p w:rsidR="002E5285" w:rsidRDefault="002E5285" w:rsidP="002F5FF6">
      <w:pPr>
        <w:spacing w:after="240"/>
        <w:rPr>
          <w:rFonts w:asciiTheme="majorHAnsi" w:hAnsiTheme="majorHAnsi" w:cstheme="majorHAnsi"/>
          <w:sz w:val="28"/>
        </w:rPr>
      </w:pPr>
      <w:r>
        <w:rPr>
          <w:rFonts w:asciiTheme="majorHAnsi" w:hAnsiTheme="majorHAnsi" w:cstheme="majorHAnsi"/>
          <w:sz w:val="28"/>
        </w:rPr>
        <w:t>Konu sadece Türkiye ekonomisi için değil, tüm az gelişmiş ekonomilerin tarihsel sorunu</w:t>
      </w:r>
      <w:r w:rsidR="007C51F1">
        <w:rPr>
          <w:rFonts w:asciiTheme="majorHAnsi" w:hAnsiTheme="majorHAnsi" w:cstheme="majorHAnsi"/>
          <w:sz w:val="28"/>
        </w:rPr>
        <w:t>:</w:t>
      </w:r>
      <w:r>
        <w:rPr>
          <w:rFonts w:asciiTheme="majorHAnsi" w:hAnsiTheme="majorHAnsi" w:cstheme="majorHAnsi"/>
          <w:sz w:val="28"/>
        </w:rPr>
        <w:t xml:space="preserve"> </w:t>
      </w:r>
      <w:r w:rsidRPr="007C51F1">
        <w:rPr>
          <w:rFonts w:asciiTheme="majorHAnsi" w:hAnsiTheme="majorHAnsi" w:cstheme="majorHAnsi"/>
          <w:b/>
          <w:sz w:val="28"/>
        </w:rPr>
        <w:t>Döviz ihtiyacının ağırlıklı nedeni, cari açıklar mı yoksa sermaye hareketlerinin serbestliği mi?</w:t>
      </w:r>
      <w:r>
        <w:rPr>
          <w:rFonts w:asciiTheme="majorHAnsi" w:hAnsiTheme="majorHAnsi" w:cstheme="majorHAnsi"/>
          <w:sz w:val="28"/>
        </w:rPr>
        <w:t xml:space="preserve"> Evet cari açık tasarruf açığından kaynaklanıyor. Ama bir ülkenin yıllık döviz ihtiyacının ne kadarı cari açığı finanse etmek ne kadarı önceden alınan borçları ödemek içindir? Bu soruya doğru cevap vermek, doğru çözümü bulmak için atılacak ilk adımdır.</w:t>
      </w:r>
    </w:p>
    <w:p w:rsidR="002E5285" w:rsidRDefault="007C51F1" w:rsidP="002F5FF6">
      <w:pPr>
        <w:spacing w:after="240"/>
        <w:rPr>
          <w:rFonts w:asciiTheme="majorHAnsi" w:hAnsiTheme="majorHAnsi" w:cstheme="majorHAnsi"/>
          <w:sz w:val="28"/>
        </w:rPr>
      </w:pPr>
      <w:r>
        <w:rPr>
          <w:rFonts w:asciiTheme="majorHAnsi" w:hAnsiTheme="majorHAnsi" w:cstheme="majorHAnsi"/>
          <w:sz w:val="28"/>
        </w:rPr>
        <w:t xml:space="preserve">Biliyorsunuz </w:t>
      </w:r>
      <w:r w:rsidR="002E5285">
        <w:rPr>
          <w:rFonts w:asciiTheme="majorHAnsi" w:hAnsiTheme="majorHAnsi" w:cstheme="majorHAnsi"/>
          <w:sz w:val="28"/>
        </w:rPr>
        <w:t xml:space="preserve">Türkiye 24 Ocak 1980 tarihinde alınan kararlarla dış ticareti serbestleştirdi. Böylece ödemeler dengesinin ilk ana bölümü dışa açılmış oldu. Ardından Ağustos 1989’da diğer bir ana bölüm olan “sermaye hareketleri/kambiyo rejimi” serbestleştirildi. Böylelikle insanlar </w:t>
      </w:r>
      <w:proofErr w:type="spellStart"/>
      <w:r w:rsidR="009F5AE6">
        <w:rPr>
          <w:rFonts w:asciiTheme="majorHAnsi" w:hAnsiTheme="majorHAnsi" w:cstheme="majorHAnsi"/>
          <w:sz w:val="28"/>
        </w:rPr>
        <w:t>Anadol</w:t>
      </w:r>
      <w:proofErr w:type="spellEnd"/>
      <w:r w:rsidR="002E5285">
        <w:rPr>
          <w:rFonts w:asciiTheme="majorHAnsi" w:hAnsiTheme="majorHAnsi" w:cstheme="majorHAnsi"/>
          <w:sz w:val="28"/>
        </w:rPr>
        <w:t xml:space="preserve"> yerine ithal otomobile binmeye, ceplerinde döviz taşıdıkları için </w:t>
      </w:r>
      <w:r>
        <w:rPr>
          <w:rFonts w:asciiTheme="majorHAnsi" w:hAnsiTheme="majorHAnsi" w:cstheme="majorHAnsi"/>
          <w:sz w:val="28"/>
        </w:rPr>
        <w:t xml:space="preserve">kendilerini </w:t>
      </w:r>
      <w:r w:rsidR="002E5285">
        <w:rPr>
          <w:rFonts w:asciiTheme="majorHAnsi" w:hAnsiTheme="majorHAnsi" w:cstheme="majorHAnsi"/>
          <w:sz w:val="28"/>
        </w:rPr>
        <w:t xml:space="preserve">mutlu </w:t>
      </w:r>
      <w:r>
        <w:rPr>
          <w:rFonts w:asciiTheme="majorHAnsi" w:hAnsiTheme="majorHAnsi" w:cstheme="majorHAnsi"/>
          <w:sz w:val="28"/>
        </w:rPr>
        <w:t>hissetmeye</w:t>
      </w:r>
      <w:r w:rsidR="002E5285">
        <w:rPr>
          <w:rFonts w:asciiTheme="majorHAnsi" w:hAnsiTheme="majorHAnsi" w:cstheme="majorHAnsi"/>
          <w:sz w:val="28"/>
        </w:rPr>
        <w:t xml:space="preserve"> başladılar!</w:t>
      </w:r>
    </w:p>
    <w:p w:rsidR="009F5AE6" w:rsidRDefault="009F5AE6" w:rsidP="002F5FF6">
      <w:pPr>
        <w:spacing w:after="240"/>
        <w:rPr>
          <w:rFonts w:asciiTheme="majorHAnsi" w:hAnsiTheme="majorHAnsi" w:cstheme="majorHAnsi"/>
          <w:sz w:val="28"/>
        </w:rPr>
      </w:pPr>
      <w:r>
        <w:rPr>
          <w:rFonts w:asciiTheme="majorHAnsi" w:hAnsiTheme="majorHAnsi" w:cstheme="majorHAnsi"/>
          <w:sz w:val="28"/>
        </w:rPr>
        <w:t xml:space="preserve">Ama bir şey unutuldu. </w:t>
      </w:r>
      <w:r w:rsidRPr="007C51F1">
        <w:rPr>
          <w:rFonts w:asciiTheme="majorHAnsi" w:hAnsiTheme="majorHAnsi" w:cstheme="majorHAnsi"/>
          <w:b/>
          <w:sz w:val="28"/>
        </w:rPr>
        <w:t xml:space="preserve">Bir ülkenin egemenliği, bayrağı, parası ve sınırlarıyla </w:t>
      </w:r>
      <w:r w:rsidR="00237A09" w:rsidRPr="007C51F1">
        <w:rPr>
          <w:rFonts w:asciiTheme="majorHAnsi" w:hAnsiTheme="majorHAnsi" w:cstheme="majorHAnsi"/>
          <w:b/>
          <w:sz w:val="28"/>
        </w:rPr>
        <w:t>belirlenir.</w:t>
      </w:r>
      <w:r w:rsidR="00237A09">
        <w:rPr>
          <w:rFonts w:asciiTheme="majorHAnsi" w:hAnsiTheme="majorHAnsi" w:cstheme="majorHAnsi"/>
          <w:sz w:val="28"/>
        </w:rPr>
        <w:t xml:space="preserve"> Türkiye ulusal parasını serbest bırakarak, önemli bir ekonomi politikası aracından mahrum kaldı. Çünkü ekonomi hızla dolarize oldu. Türk Lirasının yerini döviz almaya başladı.</w:t>
      </w:r>
    </w:p>
    <w:p w:rsidR="007C51F1" w:rsidRDefault="00237A09" w:rsidP="002F5FF6">
      <w:pPr>
        <w:spacing w:after="240"/>
        <w:rPr>
          <w:rFonts w:asciiTheme="majorHAnsi" w:hAnsiTheme="majorHAnsi" w:cstheme="majorHAnsi"/>
          <w:sz w:val="28"/>
        </w:rPr>
      </w:pPr>
      <w:r>
        <w:rPr>
          <w:rFonts w:asciiTheme="majorHAnsi" w:hAnsiTheme="majorHAnsi" w:cstheme="majorHAnsi"/>
          <w:sz w:val="28"/>
        </w:rPr>
        <w:t xml:space="preserve">Oysa bize serbesti önerenler, kendileri tam tersini yapıyordu. </w:t>
      </w:r>
    </w:p>
    <w:p w:rsidR="00237A09" w:rsidRDefault="00237A09" w:rsidP="002F5FF6">
      <w:pPr>
        <w:spacing w:after="240"/>
        <w:rPr>
          <w:rFonts w:asciiTheme="majorHAnsi" w:hAnsiTheme="majorHAnsi" w:cstheme="majorHAnsi"/>
          <w:sz w:val="28"/>
        </w:rPr>
      </w:pPr>
      <w:r>
        <w:rPr>
          <w:rFonts w:asciiTheme="majorHAnsi" w:hAnsiTheme="majorHAnsi" w:cstheme="majorHAnsi"/>
          <w:sz w:val="28"/>
        </w:rPr>
        <w:t>Aşağıdaki resme dikkatle bakın lütfen.</w:t>
      </w:r>
      <w:r w:rsidR="00F8525C">
        <w:rPr>
          <w:rFonts w:asciiTheme="majorHAnsi" w:hAnsiTheme="majorHAnsi" w:cstheme="majorHAnsi"/>
          <w:sz w:val="28"/>
        </w:rPr>
        <w:t xml:space="preserve"> </w:t>
      </w:r>
      <w:r w:rsidR="00FA53B7">
        <w:rPr>
          <w:rFonts w:asciiTheme="majorHAnsi" w:hAnsiTheme="majorHAnsi" w:cstheme="majorHAnsi"/>
          <w:sz w:val="28"/>
        </w:rPr>
        <w:t xml:space="preserve">Resim, 24 Temmuz 1969 tarihli bir ABD Gümrük Giriş Beyannamesi. Dolduran </w:t>
      </w:r>
      <w:r w:rsidR="007C51F1" w:rsidRPr="007C51F1">
        <w:rPr>
          <w:rFonts w:asciiTheme="majorHAnsi" w:hAnsiTheme="majorHAnsi" w:cstheme="majorHAnsi"/>
          <w:b/>
          <w:sz w:val="28"/>
        </w:rPr>
        <w:t>astronot</w:t>
      </w:r>
      <w:r w:rsidR="007C51F1">
        <w:rPr>
          <w:rFonts w:asciiTheme="majorHAnsi" w:hAnsiTheme="majorHAnsi" w:cstheme="majorHAnsi"/>
          <w:sz w:val="28"/>
        </w:rPr>
        <w:t xml:space="preserve"> </w:t>
      </w:r>
      <w:proofErr w:type="spellStart"/>
      <w:r w:rsidR="00FA53B7" w:rsidRPr="007C51F1">
        <w:rPr>
          <w:rFonts w:asciiTheme="majorHAnsi" w:hAnsiTheme="majorHAnsi" w:cstheme="majorHAnsi"/>
          <w:b/>
          <w:sz w:val="28"/>
        </w:rPr>
        <w:t>Neil</w:t>
      </w:r>
      <w:proofErr w:type="spellEnd"/>
      <w:r w:rsidR="00FA53B7" w:rsidRPr="007C51F1">
        <w:rPr>
          <w:rFonts w:asciiTheme="majorHAnsi" w:hAnsiTheme="majorHAnsi" w:cstheme="majorHAnsi"/>
          <w:b/>
          <w:sz w:val="28"/>
        </w:rPr>
        <w:t xml:space="preserve"> </w:t>
      </w:r>
      <w:proofErr w:type="spellStart"/>
      <w:r w:rsidR="00FA53B7" w:rsidRPr="007C51F1">
        <w:rPr>
          <w:rFonts w:asciiTheme="majorHAnsi" w:hAnsiTheme="majorHAnsi" w:cstheme="majorHAnsi"/>
          <w:b/>
          <w:sz w:val="28"/>
        </w:rPr>
        <w:t>Amstrong</w:t>
      </w:r>
      <w:proofErr w:type="spellEnd"/>
      <w:r w:rsidR="00FA53B7" w:rsidRPr="007C51F1">
        <w:rPr>
          <w:rFonts w:asciiTheme="majorHAnsi" w:hAnsiTheme="majorHAnsi" w:cstheme="majorHAnsi"/>
          <w:b/>
          <w:sz w:val="28"/>
        </w:rPr>
        <w:t xml:space="preserve"> ve arkadaşları</w:t>
      </w:r>
      <w:r w:rsidR="00FA53B7">
        <w:rPr>
          <w:rFonts w:asciiTheme="majorHAnsi" w:hAnsiTheme="majorHAnsi" w:cstheme="majorHAnsi"/>
          <w:sz w:val="28"/>
        </w:rPr>
        <w:t>. Aydan dönerken, kapsülleri ABD toprakları dışına indiği için, NASA çalışanı olarak gümrük giriş beyannamesi dolduruyorlar.</w:t>
      </w:r>
    </w:p>
    <w:p w:rsidR="00FA53B7" w:rsidRDefault="00FA53B7" w:rsidP="002F5FF6">
      <w:pPr>
        <w:spacing w:after="240"/>
        <w:rPr>
          <w:rFonts w:asciiTheme="majorHAnsi" w:hAnsiTheme="majorHAnsi" w:cstheme="majorHAnsi"/>
          <w:sz w:val="28"/>
        </w:rPr>
      </w:pPr>
      <w:r>
        <w:rPr>
          <w:rFonts w:asciiTheme="majorHAnsi" w:hAnsiTheme="majorHAnsi" w:cstheme="majorHAnsi"/>
          <w:sz w:val="28"/>
        </w:rPr>
        <w:t>Florida’dan, ancak oturabildiğin kadar dar yeri olan uzay kapsülüne biniyorsun. Aya gidiyorsun. Dönerken ABD topraklarına değil, Atlantik Okyanusu’nun uluslararası sularına iniyorsun. Gittiğin yer belli, geldiğin yer belli.</w:t>
      </w:r>
    </w:p>
    <w:p w:rsidR="00FA53B7" w:rsidRDefault="00FA53B7" w:rsidP="002F5FF6">
      <w:pPr>
        <w:spacing w:after="240"/>
        <w:rPr>
          <w:rFonts w:asciiTheme="majorHAnsi" w:hAnsiTheme="majorHAnsi" w:cstheme="majorHAnsi"/>
          <w:sz w:val="28"/>
        </w:rPr>
      </w:pPr>
      <w:r>
        <w:rPr>
          <w:rFonts w:asciiTheme="majorHAnsi" w:hAnsiTheme="majorHAnsi" w:cstheme="majorHAnsi"/>
          <w:sz w:val="28"/>
        </w:rPr>
        <w:lastRenderedPageBreak/>
        <w:t>Ama karşınızda devlet var. Kim olursa olsun kurallardan muaf değil. Sınırların dışına çıktıysanız, dönerken “Gümrüğe tabi eşyam yoktur.” diye beyanname doldurmak zorundasınız. İş bu kadar sıkı tutuluyor.</w:t>
      </w:r>
    </w:p>
    <w:p w:rsidR="00FA53B7" w:rsidRDefault="00FA53B7" w:rsidP="002F5FF6">
      <w:pPr>
        <w:spacing w:after="240"/>
        <w:rPr>
          <w:rFonts w:asciiTheme="majorHAnsi" w:hAnsiTheme="majorHAnsi" w:cstheme="majorHAnsi"/>
          <w:sz w:val="28"/>
        </w:rPr>
      </w:pPr>
      <w:r>
        <w:rPr>
          <w:rFonts w:asciiTheme="majorHAnsi" w:hAnsiTheme="majorHAnsi" w:cstheme="majorHAnsi"/>
          <w:sz w:val="28"/>
        </w:rPr>
        <w:t>Benzeri durum finansal hareketler için de geçerli. ABD gümrüklerinden giriş/çıkış yaparken üzerinizde</w:t>
      </w:r>
      <w:r w:rsidR="007C51F1">
        <w:rPr>
          <w:rFonts w:asciiTheme="majorHAnsi" w:hAnsiTheme="majorHAnsi" w:cstheme="majorHAnsi"/>
          <w:sz w:val="28"/>
        </w:rPr>
        <w:t>, y</w:t>
      </w:r>
      <w:r w:rsidR="007C51F1">
        <w:rPr>
          <w:rFonts w:asciiTheme="majorHAnsi" w:hAnsiTheme="majorHAnsi" w:cstheme="majorHAnsi"/>
          <w:sz w:val="28"/>
        </w:rPr>
        <w:t>anlış hatırlamıyorsam</w:t>
      </w:r>
      <w:r w:rsidR="007C51F1">
        <w:rPr>
          <w:rFonts w:asciiTheme="majorHAnsi" w:hAnsiTheme="majorHAnsi" w:cstheme="majorHAnsi"/>
          <w:sz w:val="28"/>
        </w:rPr>
        <w:t>,</w:t>
      </w:r>
      <w:r w:rsidR="007C51F1">
        <w:rPr>
          <w:rFonts w:asciiTheme="majorHAnsi" w:hAnsiTheme="majorHAnsi" w:cstheme="majorHAnsi"/>
          <w:sz w:val="28"/>
        </w:rPr>
        <w:t xml:space="preserve"> </w:t>
      </w:r>
      <w:r>
        <w:rPr>
          <w:rFonts w:asciiTheme="majorHAnsi" w:hAnsiTheme="majorHAnsi" w:cstheme="majorHAnsi"/>
          <w:sz w:val="28"/>
        </w:rPr>
        <w:t>sadece 10 bin dolar nakit para bulundurabilirsiniz. Olur da bundan 1 $ fazlası üzerinizde bulunursa, direk hapse gidersiniz.</w:t>
      </w:r>
      <w:r w:rsidR="007C51F1">
        <w:rPr>
          <w:rFonts w:asciiTheme="majorHAnsi" w:hAnsiTheme="majorHAnsi" w:cstheme="majorHAnsi"/>
          <w:sz w:val="28"/>
        </w:rPr>
        <w:t xml:space="preserve"> Gümrükçüler sizden şüphelenirlerse, iç çamaşırınızı çıkartıp öyle arama yaparlar.</w:t>
      </w:r>
    </w:p>
    <w:p w:rsidR="00947BE5" w:rsidRDefault="00947BE5" w:rsidP="002F5FF6">
      <w:pPr>
        <w:spacing w:after="240"/>
        <w:rPr>
          <w:rFonts w:asciiTheme="majorHAnsi" w:hAnsiTheme="majorHAnsi" w:cstheme="majorHAnsi"/>
          <w:sz w:val="28"/>
        </w:rPr>
      </w:pPr>
      <w:r>
        <w:rPr>
          <w:rFonts w:asciiTheme="majorHAnsi" w:hAnsiTheme="majorHAnsi" w:cstheme="majorHAnsi"/>
          <w:sz w:val="28"/>
        </w:rPr>
        <w:t>Bizde mal ticaretin</w:t>
      </w:r>
      <w:r w:rsidR="007C51F1">
        <w:rPr>
          <w:rFonts w:asciiTheme="majorHAnsi" w:hAnsiTheme="majorHAnsi" w:cstheme="majorHAnsi"/>
          <w:sz w:val="28"/>
        </w:rPr>
        <w:t>de sıkıntılar olsa bile,</w:t>
      </w:r>
      <w:r>
        <w:rPr>
          <w:rFonts w:asciiTheme="majorHAnsi" w:hAnsiTheme="majorHAnsi" w:cstheme="majorHAnsi"/>
          <w:sz w:val="28"/>
        </w:rPr>
        <w:t xml:space="preserve"> gümrükler de beyan etmek zorunlu. Ama para için sınırlar çok gevş</w:t>
      </w:r>
      <w:r w:rsidR="007C51F1">
        <w:rPr>
          <w:rFonts w:asciiTheme="majorHAnsi" w:hAnsiTheme="majorHAnsi" w:cstheme="majorHAnsi"/>
          <w:sz w:val="28"/>
        </w:rPr>
        <w:t>ek. Çantanıza döviz doldurup bankaya hesap açamaya gitseniz, sadece beyan etmeniz yeterli. Bu nereden geldi diye araştıran yok. Ancak büyük bir miktarın üstünde ise o zaman banka ilgili yerlere bildirimde bulunmak zorunda.</w:t>
      </w:r>
    </w:p>
    <w:p w:rsidR="002F5FF6" w:rsidRPr="002F5FF6" w:rsidRDefault="009F5AE6">
      <w:pPr>
        <w:spacing w:after="240"/>
        <w:rPr>
          <w:rFonts w:asciiTheme="majorHAnsi" w:hAnsiTheme="majorHAnsi" w:cstheme="majorHAnsi"/>
          <w:sz w:val="28"/>
        </w:rPr>
      </w:pPr>
      <w:bookmarkStart w:id="0" w:name="_GoBack"/>
      <w:r w:rsidRPr="009F5AE6">
        <w:rPr>
          <w:rFonts w:asciiTheme="majorHAnsi" w:hAnsiTheme="majorHAnsi" w:cstheme="majorHAnsi"/>
          <w:noProof/>
          <w:sz w:val="28"/>
        </w:rPr>
        <w:drawing>
          <wp:inline distT="0" distB="0" distL="0" distR="0" wp14:anchorId="100A5873" wp14:editId="4BE31F20">
            <wp:extent cx="4777740" cy="5356860"/>
            <wp:effectExtent l="0" t="0" r="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77740" cy="5356860"/>
                    </a:xfrm>
                    <a:prstGeom prst="rect">
                      <a:avLst/>
                    </a:prstGeom>
                  </pic:spPr>
                </pic:pic>
              </a:graphicData>
            </a:graphic>
          </wp:inline>
        </w:drawing>
      </w:r>
      <w:bookmarkEnd w:id="0"/>
    </w:p>
    <w:sectPr w:rsidR="002F5FF6" w:rsidRPr="002F5FF6" w:rsidSect="00A36236">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A7B" w:rsidRDefault="00285A7B" w:rsidP="00285A7B">
      <w:pPr>
        <w:spacing w:after="0" w:line="240" w:lineRule="auto"/>
      </w:pPr>
      <w:r>
        <w:separator/>
      </w:r>
    </w:p>
  </w:endnote>
  <w:endnote w:type="continuationSeparator" w:id="0">
    <w:p w:rsidR="00285A7B" w:rsidRDefault="00285A7B" w:rsidP="00285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A7B" w:rsidRDefault="00285A7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A7B" w:rsidRDefault="00285A7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A7B" w:rsidRDefault="00285A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A7B" w:rsidRDefault="00285A7B" w:rsidP="00285A7B">
      <w:pPr>
        <w:spacing w:after="0" w:line="240" w:lineRule="auto"/>
      </w:pPr>
      <w:r>
        <w:separator/>
      </w:r>
    </w:p>
  </w:footnote>
  <w:footnote w:type="continuationSeparator" w:id="0">
    <w:p w:rsidR="00285A7B" w:rsidRDefault="00285A7B" w:rsidP="00285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A7B" w:rsidRDefault="007C51F1">
    <w:pPr>
      <w:pStyle w:val="stBilgi"/>
    </w:pPr>
    <w:r>
      <w:rPr>
        <w:noProof/>
      </w:rPr>
      <w:pict w14:anchorId="724536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487349" o:spid="_x0000_s1027" type="#_x0000_t136" alt="" style="position:absolute;margin-left:0;margin-top:0;width:589.9pt;height:49.1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KİMSEYLE PAYLAŞMAY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A7B" w:rsidRDefault="007C51F1">
    <w:pPr>
      <w:pStyle w:val="stBilgi"/>
    </w:pPr>
    <w:r>
      <w:rPr>
        <w:noProof/>
      </w:rPr>
      <w:pict w14:anchorId="339BCD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487350" o:spid="_x0000_s1026" type="#_x0000_t136" alt="" style="position:absolute;margin-left:0;margin-top:0;width:589.9pt;height:49.1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KİMSEYLE PAYLAŞMAY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A7B" w:rsidRDefault="007C51F1">
    <w:pPr>
      <w:pStyle w:val="stBilgi"/>
    </w:pPr>
    <w:r>
      <w:rPr>
        <w:noProof/>
      </w:rPr>
      <w:pict w14:anchorId="06B4FC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487348" o:spid="_x0000_s1025" type="#_x0000_t136" alt="" style="position:absolute;margin-left:0;margin-top:0;width:589.9pt;height:49.1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KİMSEYLE PAYLAŞMAYI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08"/>
  <w:hyphenationZone w:val="425"/>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F6"/>
    <w:rsid w:val="00237A09"/>
    <w:rsid w:val="00285A7B"/>
    <w:rsid w:val="002E5285"/>
    <w:rsid w:val="002F5FF6"/>
    <w:rsid w:val="00432318"/>
    <w:rsid w:val="004A2EE6"/>
    <w:rsid w:val="007C51F1"/>
    <w:rsid w:val="00947BE5"/>
    <w:rsid w:val="009F5AE6"/>
    <w:rsid w:val="00A36236"/>
    <w:rsid w:val="00F048F4"/>
    <w:rsid w:val="00F84415"/>
    <w:rsid w:val="00F8525C"/>
    <w:rsid w:val="00FA53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3D2FB32C"/>
  <w15:chartTrackingRefBased/>
  <w15:docId w15:val="{84D77E86-009A-A44A-9AD8-F116F68A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23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85A7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85A7B"/>
  </w:style>
  <w:style w:type="paragraph" w:styleId="AltBilgi">
    <w:name w:val="footer"/>
    <w:basedOn w:val="Normal"/>
    <w:link w:val="AltBilgiChar"/>
    <w:uiPriority w:val="99"/>
    <w:unhideWhenUsed/>
    <w:rsid w:val="00285A7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85A7B"/>
  </w:style>
  <w:style w:type="paragraph" w:styleId="NormalWeb">
    <w:name w:val="Normal (Web)"/>
    <w:basedOn w:val="Normal"/>
    <w:uiPriority w:val="99"/>
    <w:semiHidden/>
    <w:unhideWhenUsed/>
    <w:rsid w:val="007C51F1"/>
    <w:pPr>
      <w:spacing w:before="100" w:beforeAutospacing="1" w:after="100" w:afterAutospacing="1" w:line="240" w:lineRule="auto"/>
    </w:pPr>
    <w:rPr>
      <w:rFonts w:ascii="Times New Roman" w:eastAsiaTheme="minorEastAsia"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456</Words>
  <Characters>2603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5</cp:revision>
  <dcterms:created xsi:type="dcterms:W3CDTF">2020-03-27T08:46:00Z</dcterms:created>
  <dcterms:modified xsi:type="dcterms:W3CDTF">2020-03-27T12:02:00Z</dcterms:modified>
</cp:coreProperties>
</file>